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D9" w:rsidRDefault="00007ED9">
      <w:pPr>
        <w:rPr>
          <w:color w:val="1F497D"/>
        </w:rPr>
      </w:pPr>
    </w:p>
    <w:p w:rsidR="00007ED9" w:rsidRDefault="00007ED9" w:rsidP="001A2A0F">
      <w:pPr>
        <w:pStyle w:val="ListParagraph"/>
        <w:rPr>
          <w:color w:val="1F497D"/>
        </w:rPr>
      </w:pPr>
    </w:p>
    <w:p w:rsidR="00007ED9" w:rsidRDefault="00007ED9" w:rsidP="00007ED9">
      <w:pPr>
        <w:pStyle w:val="ListParagraph"/>
        <w:ind w:left="0" w:hanging="90"/>
        <w:jc w:val="center"/>
        <w:rPr>
          <w:color w:val="1F497D"/>
        </w:rPr>
      </w:pPr>
      <w:r>
        <w:rPr>
          <w:noProof/>
        </w:rPr>
        <w:drawing>
          <wp:inline distT="0" distB="0" distL="0" distR="0">
            <wp:extent cx="1514475" cy="1514475"/>
            <wp:effectExtent l="19050" t="0" r="9525" b="9525"/>
            <wp:docPr id="1" name="c8a56252-5b13-484b-9214-d1a8ea29e08c" descr="cid:image001.png@01CCB5B6.58B8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a56252-5b13-484b-9214-d1a8ea29e08c" descr="cid:image001.png@01CCB5B6.58B82440"/>
                    <pic:cNvPicPr>
                      <a:picLocks noChangeAspect="1" noChangeArrowheads="1"/>
                    </pic:cNvPicPr>
                  </pic:nvPicPr>
                  <pic:blipFill>
                    <a:blip r:embed="rId5" r:link="rId6"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p>
    <w:p w:rsidR="00007ED9" w:rsidRDefault="00007ED9" w:rsidP="001A2A0F">
      <w:pPr>
        <w:pStyle w:val="ListParagraph"/>
        <w:rPr>
          <w:color w:val="1F497D"/>
        </w:rPr>
      </w:pPr>
    </w:p>
    <w:p w:rsidR="00007ED9" w:rsidRDefault="00007ED9" w:rsidP="001A2A0F">
      <w:pPr>
        <w:pStyle w:val="ListParagraph"/>
        <w:rPr>
          <w:color w:val="1F497D"/>
        </w:rPr>
      </w:pPr>
    </w:p>
    <w:p w:rsidR="00007ED9" w:rsidRPr="00007ED9" w:rsidRDefault="00007ED9" w:rsidP="00007ED9">
      <w:pPr>
        <w:pStyle w:val="ListParagraph"/>
        <w:tabs>
          <w:tab w:val="left" w:pos="540"/>
        </w:tabs>
        <w:ind w:hanging="180"/>
        <w:jc w:val="center"/>
        <w:rPr>
          <w:rFonts w:asciiTheme="majorHAnsi" w:hAnsiTheme="majorHAnsi"/>
          <w:b/>
          <w:sz w:val="28"/>
          <w:szCs w:val="28"/>
        </w:rPr>
      </w:pPr>
      <w:r w:rsidRPr="00007ED9">
        <w:rPr>
          <w:rFonts w:asciiTheme="majorHAnsi" w:hAnsiTheme="majorHAnsi"/>
          <w:b/>
          <w:sz w:val="28"/>
          <w:szCs w:val="28"/>
        </w:rPr>
        <w:t>LMS Termination Clause</w:t>
      </w:r>
    </w:p>
    <w:p w:rsidR="00007ED9" w:rsidRDefault="00007ED9" w:rsidP="00007ED9">
      <w:pPr>
        <w:pStyle w:val="ListParagraph"/>
        <w:tabs>
          <w:tab w:val="left" w:pos="540"/>
        </w:tabs>
        <w:ind w:left="0" w:hanging="180"/>
        <w:rPr>
          <w:rFonts w:asciiTheme="majorHAnsi" w:hAnsiTheme="majorHAnsi"/>
          <w:sz w:val="24"/>
          <w:szCs w:val="24"/>
        </w:rPr>
      </w:pPr>
      <w:r>
        <w:rPr>
          <w:rFonts w:asciiTheme="majorHAnsi" w:hAnsiTheme="majorHAnsi"/>
          <w:sz w:val="24"/>
          <w:szCs w:val="24"/>
        </w:rPr>
        <w:tab/>
        <w:t xml:space="preserve">      </w:t>
      </w:r>
    </w:p>
    <w:p w:rsidR="00007ED9" w:rsidRDefault="00007ED9" w:rsidP="00007ED9">
      <w:pPr>
        <w:pStyle w:val="ListParagraph"/>
        <w:tabs>
          <w:tab w:val="left" w:pos="540"/>
        </w:tabs>
        <w:ind w:left="0" w:hanging="180"/>
        <w:rPr>
          <w:rFonts w:asciiTheme="majorHAnsi" w:hAnsiTheme="majorHAnsi"/>
          <w:sz w:val="24"/>
          <w:szCs w:val="24"/>
        </w:rPr>
      </w:pPr>
    </w:p>
    <w:p w:rsidR="00007ED9" w:rsidRDefault="00007ED9" w:rsidP="00007ED9">
      <w:pPr>
        <w:pStyle w:val="ListParagraph"/>
        <w:tabs>
          <w:tab w:val="left" w:pos="540"/>
        </w:tabs>
        <w:ind w:left="450"/>
        <w:rPr>
          <w:rFonts w:asciiTheme="majorHAnsi" w:hAnsiTheme="majorHAnsi"/>
          <w:sz w:val="24"/>
          <w:szCs w:val="24"/>
        </w:rPr>
      </w:pPr>
    </w:p>
    <w:p w:rsidR="001A2A0F" w:rsidRPr="00007ED9" w:rsidRDefault="001A2A0F" w:rsidP="00007ED9">
      <w:pPr>
        <w:pStyle w:val="ListParagraph"/>
        <w:tabs>
          <w:tab w:val="left" w:pos="0"/>
          <w:tab w:val="left" w:pos="540"/>
        </w:tabs>
        <w:ind w:left="450"/>
        <w:rPr>
          <w:rFonts w:asciiTheme="majorHAnsi" w:hAnsiTheme="majorHAnsi"/>
          <w:sz w:val="24"/>
          <w:szCs w:val="24"/>
        </w:rPr>
      </w:pPr>
      <w:r w:rsidRPr="00007ED9">
        <w:rPr>
          <w:rFonts w:asciiTheme="majorHAnsi" w:hAnsiTheme="majorHAnsi"/>
          <w:sz w:val="24"/>
          <w:szCs w:val="24"/>
        </w:rPr>
        <w:t xml:space="preserve"> In addition to Termination for Convenience and Termination for Default, the Master </w:t>
      </w:r>
      <w:r w:rsidR="00007ED9">
        <w:rPr>
          <w:rFonts w:asciiTheme="majorHAnsi" w:hAnsiTheme="majorHAnsi"/>
          <w:sz w:val="24"/>
          <w:szCs w:val="24"/>
        </w:rPr>
        <w:t xml:space="preserve">               </w:t>
      </w:r>
      <w:r w:rsidRPr="00007ED9">
        <w:rPr>
          <w:rFonts w:asciiTheme="majorHAnsi" w:hAnsiTheme="majorHAnsi"/>
          <w:sz w:val="24"/>
          <w:szCs w:val="24"/>
        </w:rPr>
        <w:t>Contracts include a Termination for Notice as follows:</w:t>
      </w:r>
    </w:p>
    <w:p w:rsidR="001A2A0F" w:rsidRPr="00007ED9" w:rsidRDefault="001A2A0F" w:rsidP="00007ED9">
      <w:pPr>
        <w:pStyle w:val="BodyTextIndent"/>
        <w:tabs>
          <w:tab w:val="left" w:pos="0"/>
        </w:tabs>
        <w:ind w:left="450"/>
        <w:rPr>
          <w:rFonts w:asciiTheme="majorHAnsi" w:hAnsiTheme="majorHAnsi"/>
        </w:rPr>
      </w:pPr>
    </w:p>
    <w:p w:rsidR="001A2A0F" w:rsidRPr="00007ED9" w:rsidRDefault="001A2A0F" w:rsidP="00007ED9">
      <w:pPr>
        <w:pStyle w:val="BodyTextIndent"/>
        <w:tabs>
          <w:tab w:val="left" w:pos="0"/>
        </w:tabs>
        <w:ind w:left="450"/>
        <w:rPr>
          <w:rFonts w:asciiTheme="majorHAnsi" w:hAnsiTheme="majorHAnsi"/>
        </w:rPr>
      </w:pPr>
      <w:r w:rsidRPr="00007ED9">
        <w:rPr>
          <w:rFonts w:asciiTheme="majorHAnsi" w:hAnsiTheme="majorHAnsi"/>
        </w:rPr>
        <w:t xml:space="preserve">Termination by Notice: In addition to the termination rights as set out in Section 14 of this Agreement, at the end of each fiscal year (July 1 through June 30), USM/MEEC reserves the right to cancel or discontinue, with sixty (60) days notice to the Contractor,  the Master Agreement (or, the Buying MEEC Member reserves the right to cancel or discontinue any Task Order Contract  done under the Master Agreement) at anytime during the Initial Term or any Renewal Term of the Master Agreement and/or Task Order Contract, whichever is applicable, without penalty if deemed in its best interest.  As well, USM/MEEC or the Buying MEEC Members may elect, at its sole discretion, to procure the products and </w:t>
      </w:r>
      <w:proofErr w:type="gramStart"/>
      <w:r w:rsidRPr="00007ED9">
        <w:rPr>
          <w:rFonts w:asciiTheme="majorHAnsi" w:hAnsiTheme="majorHAnsi"/>
        </w:rPr>
        <w:t>services in another manner as this Master Agreement is</w:t>
      </w:r>
      <w:proofErr w:type="gramEnd"/>
      <w:r w:rsidRPr="00007ED9">
        <w:rPr>
          <w:rFonts w:asciiTheme="majorHAnsi" w:hAnsiTheme="majorHAnsi"/>
        </w:rPr>
        <w:t xml:space="preserve"> non-exclusive.”</w:t>
      </w:r>
    </w:p>
    <w:p w:rsidR="001A2A0F" w:rsidRDefault="001A2A0F" w:rsidP="00007ED9">
      <w:pPr>
        <w:pStyle w:val="BodyTextIndent"/>
        <w:tabs>
          <w:tab w:val="left" w:pos="0"/>
        </w:tabs>
        <w:ind w:left="450"/>
        <w:rPr>
          <w:sz w:val="22"/>
          <w:szCs w:val="22"/>
        </w:rPr>
      </w:pPr>
    </w:p>
    <w:p w:rsidR="001A2A0F" w:rsidRPr="003863F7" w:rsidRDefault="001A2A0F" w:rsidP="00007ED9">
      <w:pPr>
        <w:shd w:val="clear" w:color="auto" w:fill="F5F5FA"/>
        <w:tabs>
          <w:tab w:val="left" w:pos="0"/>
        </w:tabs>
        <w:spacing w:after="100" w:afterAutospacing="1" w:line="270" w:lineRule="atLeast"/>
        <w:ind w:left="450"/>
        <w:jc w:val="both"/>
        <w:rPr>
          <w:rFonts w:asciiTheme="majorHAnsi" w:eastAsia="Times New Roman" w:hAnsiTheme="majorHAnsi" w:cs="Helvetica"/>
          <w:sz w:val="28"/>
          <w:szCs w:val="28"/>
        </w:rPr>
      </w:pPr>
    </w:p>
    <w:sectPr w:rsidR="001A2A0F" w:rsidRPr="003863F7" w:rsidSect="00206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E5945"/>
    <w:multiLevelType w:val="hybridMultilevel"/>
    <w:tmpl w:val="6FB4AD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3F7"/>
    <w:rsid w:val="000027A9"/>
    <w:rsid w:val="00007ED9"/>
    <w:rsid w:val="000D2E72"/>
    <w:rsid w:val="001A2A0F"/>
    <w:rsid w:val="002061E9"/>
    <w:rsid w:val="002863EB"/>
    <w:rsid w:val="003863F7"/>
    <w:rsid w:val="00981E59"/>
    <w:rsid w:val="00C04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A0F"/>
    <w:pPr>
      <w:spacing w:after="0" w:line="240" w:lineRule="auto"/>
      <w:ind w:left="720"/>
    </w:pPr>
    <w:rPr>
      <w:rFonts w:ascii="Calibri" w:hAnsi="Calibri" w:cs="Calibri"/>
    </w:rPr>
  </w:style>
  <w:style w:type="paragraph" w:styleId="BodyTextIndent">
    <w:name w:val="Body Text Indent"/>
    <w:basedOn w:val="Normal"/>
    <w:link w:val="BodyTextIndentChar"/>
    <w:uiPriority w:val="99"/>
    <w:semiHidden/>
    <w:unhideWhenUsed/>
    <w:rsid w:val="001A2A0F"/>
    <w:pPr>
      <w:spacing w:after="0" w:line="240" w:lineRule="auto"/>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1A2A0F"/>
    <w:rPr>
      <w:rFonts w:ascii="Times New Roman" w:hAnsi="Times New Roman" w:cs="Times New Roman"/>
      <w:sz w:val="24"/>
      <w:szCs w:val="24"/>
    </w:rPr>
  </w:style>
  <w:style w:type="character" w:styleId="Hyperlink">
    <w:name w:val="Hyperlink"/>
    <w:basedOn w:val="DefaultParagraphFont"/>
    <w:uiPriority w:val="99"/>
    <w:unhideWhenUsed/>
    <w:rsid w:val="00007ED9"/>
    <w:rPr>
      <w:color w:val="0000FF" w:themeColor="hyperlink"/>
      <w:u w:val="single"/>
    </w:rPr>
  </w:style>
  <w:style w:type="paragraph" w:styleId="BalloonText">
    <w:name w:val="Balloon Text"/>
    <w:basedOn w:val="Normal"/>
    <w:link w:val="BalloonTextChar"/>
    <w:uiPriority w:val="99"/>
    <w:semiHidden/>
    <w:unhideWhenUsed/>
    <w:rsid w:val="0000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904269">
      <w:bodyDiv w:val="1"/>
      <w:marLeft w:val="0"/>
      <w:marRight w:val="0"/>
      <w:marTop w:val="0"/>
      <w:marBottom w:val="0"/>
      <w:divBdr>
        <w:top w:val="none" w:sz="0" w:space="0" w:color="auto"/>
        <w:left w:val="none" w:sz="0" w:space="0" w:color="auto"/>
        <w:bottom w:val="none" w:sz="0" w:space="0" w:color="auto"/>
        <w:right w:val="none" w:sz="0" w:space="0" w:color="auto"/>
      </w:divBdr>
    </w:div>
    <w:div w:id="1944414555">
      <w:bodyDiv w:val="1"/>
      <w:marLeft w:val="0"/>
      <w:marRight w:val="0"/>
      <w:marTop w:val="0"/>
      <w:marBottom w:val="0"/>
      <w:divBdr>
        <w:top w:val="none" w:sz="0" w:space="0" w:color="auto"/>
        <w:left w:val="none" w:sz="0" w:space="0" w:color="auto"/>
        <w:bottom w:val="none" w:sz="0" w:space="0" w:color="auto"/>
        <w:right w:val="none" w:sz="0" w:space="0" w:color="auto"/>
      </w:divBdr>
      <w:divsChild>
        <w:div w:id="1749226790">
          <w:marLeft w:val="0"/>
          <w:marRight w:val="0"/>
          <w:marTop w:val="100"/>
          <w:marBottom w:val="100"/>
          <w:divBdr>
            <w:top w:val="none" w:sz="0" w:space="0" w:color="auto"/>
            <w:left w:val="none" w:sz="0" w:space="0" w:color="auto"/>
            <w:bottom w:val="none" w:sz="0" w:space="0" w:color="auto"/>
            <w:right w:val="none" w:sz="0" w:space="0" w:color="auto"/>
          </w:divBdr>
          <w:divsChild>
            <w:div w:id="11678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CB5B6.58B824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Petronka</dc:creator>
  <cp:lastModifiedBy>Tamara Petronka</cp:lastModifiedBy>
  <cp:revision>2</cp:revision>
  <cp:lastPrinted>2012-03-26T14:53:00Z</cp:lastPrinted>
  <dcterms:created xsi:type="dcterms:W3CDTF">2012-03-26T15:35:00Z</dcterms:created>
  <dcterms:modified xsi:type="dcterms:W3CDTF">2012-03-26T15:35:00Z</dcterms:modified>
</cp:coreProperties>
</file>